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E6" w:rsidRDefault="004976E6" w:rsidP="004976E6">
      <w:pPr>
        <w:pStyle w:val="TimesNewRoman1"/>
        <w:ind w:firstLine="0"/>
        <w:rPr>
          <w:szCs w:val="28"/>
        </w:rPr>
      </w:pPr>
      <w:bookmarkStart w:id="0" w:name="_GoBack"/>
      <w:bookmarkEnd w:id="0"/>
    </w:p>
    <w:p w:rsidR="004976E6" w:rsidRDefault="004976E6" w:rsidP="004976E6">
      <w:pPr>
        <w:pStyle w:val="TimesNewRoman1"/>
        <w:ind w:firstLine="0"/>
        <w:rPr>
          <w:szCs w:val="28"/>
        </w:rPr>
      </w:pPr>
    </w:p>
    <w:p w:rsidR="004976E6" w:rsidRPr="004976E6" w:rsidRDefault="004976E6" w:rsidP="004976E6">
      <w:pPr>
        <w:pStyle w:val="TimesNewRoman1"/>
        <w:ind w:firstLine="0"/>
        <w:jc w:val="center"/>
        <w:rPr>
          <w:b/>
          <w:szCs w:val="28"/>
        </w:rPr>
      </w:pPr>
      <w:r w:rsidRPr="004976E6">
        <w:rPr>
          <w:b/>
          <w:szCs w:val="28"/>
        </w:rPr>
        <w:t>Методические рекомендации к лабораторным работам</w:t>
      </w:r>
    </w:p>
    <w:p w:rsidR="004976E6" w:rsidRDefault="004976E6" w:rsidP="004976E6">
      <w:pPr>
        <w:pStyle w:val="TimesNewRoman1"/>
        <w:ind w:firstLine="0"/>
        <w:rPr>
          <w:szCs w:val="28"/>
        </w:rPr>
      </w:pPr>
    </w:p>
    <w:p w:rsidR="004976E6" w:rsidRPr="00DC48D1" w:rsidRDefault="004976E6" w:rsidP="004976E6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Лингвистическая компетенция - это знание системы языка и умение его пользоваться в коммуникативных целях. Для достижения лингвистической компетенции самостоятельная работа студента является неотъемлемой частью процесса обучения.</w:t>
      </w:r>
    </w:p>
    <w:p w:rsidR="004976E6" w:rsidRPr="00DC48D1" w:rsidRDefault="004976E6" w:rsidP="004976E6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Кроме лингвистической компетенции составляющими компонентами является: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1.  межкультурная компетенция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2.  </w:t>
      </w:r>
      <w:proofErr w:type="spellStart"/>
      <w:r w:rsidRPr="00DC48D1">
        <w:rPr>
          <w:szCs w:val="28"/>
        </w:rPr>
        <w:t>социо</w:t>
      </w:r>
      <w:proofErr w:type="spellEnd"/>
      <w:r w:rsidRPr="00DC48D1">
        <w:rPr>
          <w:szCs w:val="28"/>
        </w:rPr>
        <w:t xml:space="preserve"> -культурная компетенция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3.  профессиональная компетенция</w:t>
      </w:r>
    </w:p>
    <w:p w:rsidR="004976E6" w:rsidRPr="00DC48D1" w:rsidRDefault="004976E6" w:rsidP="004976E6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Д</w:t>
      </w:r>
      <w:r>
        <w:rPr>
          <w:szCs w:val="28"/>
        </w:rPr>
        <w:t>ля полного достижения студентом</w:t>
      </w:r>
      <w:r w:rsidRPr="00DC48D1">
        <w:rPr>
          <w:szCs w:val="28"/>
        </w:rPr>
        <w:t xml:space="preserve"> всех составляющих компонентов, работа студента должна   дополнить и   оптимизировать самостоятельную работу. </w:t>
      </w:r>
    </w:p>
    <w:p w:rsidR="004976E6" w:rsidRPr="00DC48D1" w:rsidRDefault="004976E6" w:rsidP="004976E6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В основном самостоятельная работа студента направлена на: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развитие умений самоанализа, самоконтроля, </w:t>
      </w:r>
      <w:proofErr w:type="spellStart"/>
      <w:r w:rsidRPr="00DC48D1">
        <w:rPr>
          <w:szCs w:val="28"/>
        </w:rPr>
        <w:t>самокоррекции</w:t>
      </w:r>
      <w:proofErr w:type="spellEnd"/>
      <w:r w:rsidRPr="00DC48D1">
        <w:rPr>
          <w:szCs w:val="28"/>
        </w:rPr>
        <w:t xml:space="preserve"> и самооценки (умения рефлексировать);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отбирать информативно ценное, для выражения средствами изучаемого языка содержание в рамках речевой темы и трансформировать его в </w:t>
      </w:r>
      <w:proofErr w:type="spellStart"/>
      <w:r w:rsidRPr="00DC48D1">
        <w:rPr>
          <w:szCs w:val="28"/>
        </w:rPr>
        <w:t>учебно</w:t>
      </w:r>
      <w:proofErr w:type="spellEnd"/>
      <w:r w:rsidRPr="00DC48D1">
        <w:rPr>
          <w:szCs w:val="28"/>
        </w:rPr>
        <w:t xml:space="preserve"> – речевые ситуации с учетом интересов и межличностных отношений студентов;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выполнять </w:t>
      </w:r>
      <w:proofErr w:type="spellStart"/>
      <w:r w:rsidRPr="00DC48D1">
        <w:rPr>
          <w:szCs w:val="28"/>
        </w:rPr>
        <w:t>предтекстовые</w:t>
      </w:r>
      <w:proofErr w:type="spellEnd"/>
      <w:r w:rsidRPr="00DC48D1">
        <w:rPr>
          <w:szCs w:val="28"/>
        </w:rPr>
        <w:t xml:space="preserve"> и </w:t>
      </w:r>
      <w:proofErr w:type="spellStart"/>
      <w:r w:rsidRPr="00DC48D1">
        <w:rPr>
          <w:szCs w:val="28"/>
        </w:rPr>
        <w:t>послетекстовые</w:t>
      </w:r>
      <w:proofErr w:type="spellEnd"/>
      <w:r w:rsidRPr="00DC48D1">
        <w:rPr>
          <w:szCs w:val="28"/>
        </w:rPr>
        <w:t xml:space="preserve"> задани</w:t>
      </w:r>
      <w:r>
        <w:rPr>
          <w:szCs w:val="28"/>
        </w:rPr>
        <w:t>я к различным стратегиям чтения и перевода.</w:t>
      </w:r>
      <w:r w:rsidRPr="00DC48D1">
        <w:rPr>
          <w:szCs w:val="28"/>
        </w:rPr>
        <w:t xml:space="preserve"> 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</w:p>
    <w:p w:rsidR="004976E6" w:rsidRPr="00DC48D1" w:rsidRDefault="004976E6" w:rsidP="004976E6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формирование навыков самостоятельного изучения новой темы. Развитие творческого выражения собственных мыслей в разных композиционно- речевых типах в профессиональных целях. </w:t>
      </w:r>
    </w:p>
    <w:p w:rsidR="004976E6" w:rsidRPr="00DC48D1" w:rsidRDefault="004976E6" w:rsidP="004976E6">
      <w:pPr>
        <w:pStyle w:val="TimesNewRoman1"/>
        <w:ind w:firstLine="0"/>
        <w:rPr>
          <w:szCs w:val="28"/>
          <w:lang w:val="kk-KZ"/>
        </w:rPr>
      </w:pP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</w:t>
      </w:r>
      <w:r w:rsidRPr="00DC48D1">
        <w:rPr>
          <w:szCs w:val="28"/>
          <w:lang w:val="kk-KZ"/>
        </w:rPr>
        <w:t>Формиров</w:t>
      </w:r>
      <w:r>
        <w:rPr>
          <w:szCs w:val="28"/>
          <w:lang w:val="kk-KZ"/>
        </w:rPr>
        <w:t>ание навыков самостоятельного и</w:t>
      </w:r>
      <w:r w:rsidRPr="00DC48D1">
        <w:rPr>
          <w:szCs w:val="28"/>
          <w:lang w:val="kk-KZ"/>
        </w:rPr>
        <w:t xml:space="preserve">зучения новой темы. Развитие навыков </w:t>
      </w:r>
      <w:r>
        <w:rPr>
          <w:szCs w:val="28"/>
          <w:lang w:val="kk-KZ"/>
        </w:rPr>
        <w:t>переводчика.</w:t>
      </w:r>
    </w:p>
    <w:p w:rsidR="004976E6" w:rsidRPr="00DC48D1" w:rsidRDefault="004976E6" w:rsidP="004976E6">
      <w:pPr>
        <w:pStyle w:val="TimesNewRoman1"/>
        <w:ind w:firstLine="0"/>
        <w:rPr>
          <w:szCs w:val="28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комментировать различные факты, в письменной и устной формах, связанные с общекультурной тематикой.</w:t>
      </w:r>
    </w:p>
    <w:p w:rsidR="004976E6" w:rsidRDefault="004976E6" w:rsidP="004976E6">
      <w:r w:rsidRPr="00DC48D1">
        <w:rPr>
          <w:szCs w:val="28"/>
        </w:rPr>
        <w:t xml:space="preserve">                                                                             </w:t>
      </w:r>
    </w:p>
    <w:p w:rsidR="00E233D8" w:rsidRDefault="00E233D8"/>
    <w:p w:rsidR="004976E6" w:rsidRDefault="004976E6"/>
    <w:p w:rsidR="004976E6" w:rsidRDefault="004976E6"/>
    <w:sectPr w:rsidR="004976E6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E6"/>
    <w:rsid w:val="004976E6"/>
    <w:rsid w:val="00784405"/>
    <w:rsid w:val="00E2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6C35-DBED-45BB-BB9C-D8BA0D1A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E6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">
    <w:name w:val="Стиль Times New Roman 1"/>
    <w:basedOn w:val="a"/>
    <w:rsid w:val="004976E6"/>
    <w:pPr>
      <w:ind w:firstLine="54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Алмаш</cp:lastModifiedBy>
  <cp:revision>2</cp:revision>
  <dcterms:created xsi:type="dcterms:W3CDTF">2020-12-07T18:38:00Z</dcterms:created>
  <dcterms:modified xsi:type="dcterms:W3CDTF">2020-12-07T18:38:00Z</dcterms:modified>
</cp:coreProperties>
</file>